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5B4E" w14:textId="77777777" w:rsidR="001A57D8" w:rsidRPr="00324F43" w:rsidRDefault="001A57D8" w:rsidP="001A57D8">
      <w:pPr>
        <w:pStyle w:val="ad"/>
        <w:spacing w:before="0" w:after="0" w:line="240" w:lineRule="auto"/>
        <w:rPr>
          <w:rFonts w:ascii="Times New Roman" w:hAnsi="Times New Roman" w:cs="Times New Roman"/>
          <w:szCs w:val="22"/>
        </w:rPr>
      </w:pPr>
      <w:r w:rsidRPr="00324F43">
        <w:rPr>
          <w:rFonts w:ascii="Times New Roman" w:hAnsi="Times New Roman" w:cs="Times New Roman"/>
          <w:szCs w:val="22"/>
        </w:rPr>
        <w:t>ПОЛИТИКА ОБРАБОТКИ ПЕРСОНАЛЬНЫХ ДАННЫХ</w:t>
      </w:r>
      <w:r w:rsidRPr="00324F43">
        <w:rPr>
          <w:rFonts w:ascii="Times New Roman" w:hAnsi="Times New Roman" w:cs="Times New Roman"/>
          <w:b w:val="0"/>
          <w:szCs w:val="22"/>
        </w:rPr>
        <w:t xml:space="preserve"> </w:t>
      </w:r>
      <w:r w:rsidRPr="00324F43">
        <w:rPr>
          <w:rFonts w:ascii="Times New Roman" w:hAnsi="Times New Roman" w:cs="Times New Roman"/>
          <w:szCs w:val="22"/>
        </w:rPr>
        <w:t xml:space="preserve">САЙТА </w:t>
      </w:r>
      <w:hyperlink r:id="rId5">
        <w:r w:rsidRPr="00324F43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RUSONYX.RU</w:t>
        </w:r>
      </w:hyperlink>
    </w:p>
    <w:p w14:paraId="293591AF" w14:textId="77777777" w:rsidR="001A57D8" w:rsidRPr="00324F43" w:rsidRDefault="001A57D8" w:rsidP="001A57D8">
      <w:pPr>
        <w:pStyle w:val="ad"/>
        <w:spacing w:before="0"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0722B1F5" w14:textId="77777777" w:rsidR="001A57D8" w:rsidRPr="00324F43" w:rsidRDefault="001A57D8" w:rsidP="001A57D8">
      <w:pPr>
        <w:pStyle w:val="a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24F43">
        <w:rPr>
          <w:rFonts w:ascii="Times New Roman" w:hAnsi="Times New Roman" w:cs="Times New Roman"/>
          <w:sz w:val="22"/>
          <w:szCs w:val="22"/>
        </w:rPr>
        <w:t>ОБЩИЕ ПОЛОЖЕНИЯ</w:t>
      </w:r>
    </w:p>
    <w:p w14:paraId="5911AD23" w14:textId="77777777" w:rsidR="001A57D8" w:rsidRPr="00324F43" w:rsidRDefault="001A57D8" w:rsidP="001A57D8">
      <w:pPr>
        <w:pStyle w:val="a"/>
        <w:numPr>
          <w:ilvl w:val="1"/>
          <w:numId w:val="3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24F43">
        <w:rPr>
          <w:rFonts w:ascii="Times New Roman" w:hAnsi="Times New Roman" w:cs="Times New Roman"/>
          <w:sz w:val="22"/>
          <w:szCs w:val="22"/>
        </w:rPr>
        <w:t xml:space="preserve">Настоящая Политика  обработки персональных данных (далее - Политика) и Политика обработки файлов </w:t>
      </w:r>
      <w:proofErr w:type="spellStart"/>
      <w:r w:rsidRPr="00324F43">
        <w:rPr>
          <w:rFonts w:ascii="Times New Roman" w:hAnsi="Times New Roman" w:cs="Times New Roman"/>
          <w:sz w:val="22"/>
          <w:szCs w:val="22"/>
        </w:rPr>
        <w:t>cookie</w:t>
      </w:r>
      <w:proofErr w:type="spellEnd"/>
      <w:r w:rsidRPr="00324F43">
        <w:rPr>
          <w:rFonts w:ascii="Times New Roman" w:hAnsi="Times New Roman" w:cs="Times New Roman"/>
          <w:sz w:val="22"/>
          <w:szCs w:val="22"/>
        </w:rPr>
        <w:t xml:space="preserve"> определяют порядок и условия обработки Обществом с ограниченной ответственностью «Астра Облако» (ОГРН: 1027739119286, ИНН: 7707301630, адрес: 123100, г. Москва, </w:t>
      </w:r>
      <w:proofErr w:type="spellStart"/>
      <w:r w:rsidRPr="00324F43">
        <w:rPr>
          <w:rFonts w:ascii="Times New Roman" w:hAnsi="Times New Roman" w:cs="Times New Roman"/>
          <w:sz w:val="22"/>
          <w:szCs w:val="22"/>
        </w:rPr>
        <w:t>вн.тер.г</w:t>
      </w:r>
      <w:proofErr w:type="spellEnd"/>
      <w:r w:rsidRPr="00324F43">
        <w:rPr>
          <w:rFonts w:ascii="Times New Roman" w:hAnsi="Times New Roman" w:cs="Times New Roman"/>
          <w:sz w:val="22"/>
          <w:szCs w:val="22"/>
        </w:rPr>
        <w:t xml:space="preserve">. муниципальный округ Пресненский, </w:t>
      </w:r>
      <w:proofErr w:type="spellStart"/>
      <w:r w:rsidRPr="00324F43">
        <w:rPr>
          <w:rFonts w:ascii="Times New Roman" w:hAnsi="Times New Roman" w:cs="Times New Roman"/>
          <w:sz w:val="22"/>
          <w:szCs w:val="22"/>
        </w:rPr>
        <w:t>наб</w:t>
      </w:r>
      <w:proofErr w:type="spellEnd"/>
      <w:r w:rsidRPr="00324F43">
        <w:rPr>
          <w:rFonts w:ascii="Times New Roman" w:hAnsi="Times New Roman" w:cs="Times New Roman"/>
          <w:sz w:val="22"/>
          <w:szCs w:val="22"/>
        </w:rPr>
        <w:t xml:space="preserve"> Краснопресненская, д. 8, далее — Компания),  персональных данных физических лиц (далее – субъект персональных данных/</w:t>
      </w:r>
      <w:proofErr w:type="spellStart"/>
      <w:r w:rsidRPr="00324F43">
        <w:rPr>
          <w:rFonts w:ascii="Times New Roman" w:hAnsi="Times New Roman" w:cs="Times New Roman"/>
          <w:sz w:val="22"/>
          <w:szCs w:val="22"/>
        </w:rPr>
        <w:t>ПДн</w:t>
      </w:r>
      <w:proofErr w:type="spellEnd"/>
      <w:r w:rsidRPr="00324F43">
        <w:rPr>
          <w:rFonts w:ascii="Times New Roman" w:hAnsi="Times New Roman" w:cs="Times New Roman"/>
          <w:sz w:val="22"/>
          <w:szCs w:val="22"/>
        </w:rPr>
        <w:t>), которые могут быть переданы субъектами персональных данных при использовании сайта</w:t>
      </w:r>
      <w:r w:rsidRPr="00324F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6" w:history="1">
        <w:r w:rsidRPr="00481AC6">
          <w:rPr>
            <w:rStyle w:val="a5"/>
            <w:rFonts w:ascii="Times New Roman" w:hAnsi="Times New Roman" w:cs="Times New Roman"/>
            <w:sz w:val="22"/>
            <w:szCs w:val="22"/>
          </w:rPr>
          <w:t>rusonyx.ru</w:t>
        </w:r>
      </w:hyperlink>
      <w:r w:rsidRPr="00324F43">
        <w:rPr>
          <w:rFonts w:ascii="Times New Roman" w:hAnsi="Times New Roman" w:cs="Times New Roman"/>
          <w:color w:val="auto"/>
          <w:sz w:val="22"/>
          <w:szCs w:val="22"/>
        </w:rPr>
        <w:t xml:space="preserve"> и его </w:t>
      </w:r>
      <w:proofErr w:type="spellStart"/>
      <w:r w:rsidRPr="00324F43">
        <w:rPr>
          <w:rFonts w:ascii="Times New Roman" w:hAnsi="Times New Roman" w:cs="Times New Roman"/>
          <w:color w:val="auto"/>
          <w:sz w:val="22"/>
          <w:szCs w:val="22"/>
        </w:rPr>
        <w:t>поддоменов</w:t>
      </w:r>
      <w:proofErr w:type="spellEnd"/>
      <w:r w:rsidRPr="00324F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324F43">
        <w:rPr>
          <w:rStyle w:val="Internetlink"/>
          <w:rFonts w:ascii="Times New Roman" w:hAnsi="Times New Roman" w:cs="Times New Roman"/>
          <w:color w:val="auto"/>
          <w:sz w:val="22"/>
          <w:szCs w:val="22"/>
        </w:rPr>
        <w:t>my.rusonyx.ru</w:t>
      </w:r>
      <w:r w:rsidRPr="00324F43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hyperlink r:id="rId7" w:history="1">
        <w:r w:rsidRPr="00324F43">
          <w:rPr>
            <w:rStyle w:val="Internetlink"/>
            <w:rFonts w:ascii="Times New Roman" w:hAnsi="Times New Roman" w:cs="Times New Roman"/>
            <w:color w:val="auto"/>
            <w:sz w:val="22"/>
            <w:szCs w:val="22"/>
          </w:rPr>
          <w:t>support.rusonyx.ru</w:t>
        </w:r>
      </w:hyperlink>
      <w:r w:rsidRPr="00324F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24F43">
        <w:rPr>
          <w:rFonts w:ascii="Times New Roman" w:hAnsi="Times New Roman" w:cs="Times New Roman"/>
          <w:sz w:val="22"/>
          <w:szCs w:val="22"/>
        </w:rPr>
        <w:t>(далее – Сай</w:t>
      </w:r>
      <w:r w:rsidRPr="00324F43">
        <w:rPr>
          <w:rFonts w:ascii="Times New Roman" w:hAnsi="Times New Roman" w:cs="Times New Roman"/>
          <w:color w:val="auto"/>
          <w:sz w:val="22"/>
          <w:szCs w:val="22"/>
        </w:rPr>
        <w:t>т).</w:t>
      </w:r>
    </w:p>
    <w:p w14:paraId="162C0D35" w14:textId="77777777" w:rsidR="001A57D8" w:rsidRPr="00324F43" w:rsidRDefault="001A57D8" w:rsidP="001A57D8">
      <w:pPr>
        <w:pStyle w:val="a"/>
        <w:numPr>
          <w:ilvl w:val="1"/>
          <w:numId w:val="3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24F43">
        <w:rPr>
          <w:rFonts w:ascii="Times New Roman" w:hAnsi="Times New Roman" w:cs="Times New Roman"/>
          <w:sz w:val="22"/>
          <w:szCs w:val="22"/>
        </w:rPr>
        <w:t>Политика составлена в соответствии с Федеральными законами от 27 июля 2006 г. №</w:t>
      </w:r>
      <w:r w:rsidRPr="00324F4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324F43">
        <w:rPr>
          <w:rFonts w:ascii="Times New Roman" w:hAnsi="Times New Roman" w:cs="Times New Roman"/>
          <w:sz w:val="22"/>
          <w:szCs w:val="22"/>
        </w:rPr>
        <w:t>149-ФЗ «Об информации, информационных технологиях и о защите информации» и от 27 июля 2006 г. № 152-ФЗ «О персональных данных», иными нормативно-правовыми актами по вопросам персональных данных.</w:t>
      </w:r>
    </w:p>
    <w:p w14:paraId="3303568A" w14:textId="77777777" w:rsidR="001A57D8" w:rsidRPr="00324F43" w:rsidRDefault="001A57D8" w:rsidP="001A57D8">
      <w:pPr>
        <w:pStyle w:val="a"/>
        <w:numPr>
          <w:ilvl w:val="1"/>
          <w:numId w:val="3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24F43">
        <w:rPr>
          <w:rFonts w:ascii="Times New Roman" w:hAnsi="Times New Roman" w:cs="Times New Roman"/>
          <w:sz w:val="22"/>
          <w:szCs w:val="22"/>
        </w:rPr>
        <w:t xml:space="preserve">Политика используется совместно с согласием субъекта персональных данных на обработку персональных данных: заполняя </w:t>
      </w:r>
      <w:proofErr w:type="spellStart"/>
      <w:r w:rsidRPr="00324F43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324F43">
        <w:rPr>
          <w:rFonts w:ascii="Times New Roman" w:hAnsi="Times New Roman" w:cs="Times New Roman"/>
          <w:sz w:val="22"/>
          <w:szCs w:val="22"/>
        </w:rPr>
        <w:t>-формы, содержащие Ваши персональные данные, создавая учетную запись на сайте для целей ознакомления с перечнем услуг Компании, а также передавая Ваши персональные данные Компании иным способом, Вы соглашаетесь с условиями, описанными в Политике.</w:t>
      </w:r>
    </w:p>
    <w:p w14:paraId="221BAD06" w14:textId="77777777" w:rsidR="001A57D8" w:rsidRPr="00324F43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1AC97E32" w14:textId="77777777" w:rsidR="001A57D8" w:rsidRPr="00324F43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24F43">
        <w:rPr>
          <w:rFonts w:ascii="Times New Roman" w:hAnsi="Times New Roman" w:cs="Times New Roman"/>
          <w:sz w:val="22"/>
          <w:szCs w:val="22"/>
        </w:rPr>
        <w:t>ПРАВОВЫЕ ОСНОВАНИЯ, ОБЪЕМ И КАТЕГОРИИ ОБРАБАТЫВАЕМЫХ ПЕРСОНАЛЬНЫХ ДАННЫХ, КАТЕГОРИИ СУБЪЕКТОВ ПЕРСОНАЛЬНЫХ ДАННЫХ, ЦЕЛИ И СПОСОБЫ ОБРАБОТКИ</w:t>
      </w:r>
    </w:p>
    <w:p w14:paraId="3EFB14CA" w14:textId="77777777" w:rsidR="001A57D8" w:rsidRPr="00324F43" w:rsidRDefault="001A57D8" w:rsidP="001A57D8">
      <w:pPr>
        <w:pStyle w:val="a8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24F43">
        <w:rPr>
          <w:rFonts w:ascii="Times New Roman" w:hAnsi="Times New Roman" w:cs="Times New Roman"/>
          <w:sz w:val="22"/>
          <w:szCs w:val="22"/>
        </w:rPr>
        <w:t>Содержание и объем обрабатываемых персональных данных соответствует заявленным целям обработки:</w:t>
      </w:r>
    </w:p>
    <w:p w14:paraId="41594DF1" w14:textId="77777777" w:rsidR="001A57D8" w:rsidRDefault="001A57D8" w:rsidP="001A57D8">
      <w:pPr>
        <w:pStyle w:val="a8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3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992"/>
        <w:gridCol w:w="1276"/>
        <w:gridCol w:w="1134"/>
        <w:gridCol w:w="2440"/>
      </w:tblGrid>
      <w:tr w:rsidR="001A57D8" w:rsidRPr="00207B0D" w14:paraId="47A268E6" w14:textId="77777777" w:rsidTr="005B7CC5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F81C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>Цели</w:t>
            </w:r>
            <w:r w:rsidRPr="00324F43">
              <w:rPr>
                <w:rFonts w:ascii="Times New Roman" w:hAnsi="Times New Roman"/>
                <w:sz w:val="18"/>
                <w:szCs w:val="18"/>
              </w:rPr>
              <w:br/>
              <w:t xml:space="preserve">обработки </w:t>
            </w:r>
            <w:proofErr w:type="spellStart"/>
            <w:r w:rsidRPr="00324F43">
              <w:rPr>
                <w:rFonts w:ascii="Times New Roman" w:hAnsi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10AD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>Категории</w:t>
            </w:r>
          </w:p>
          <w:p w14:paraId="3DC2BA21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4F43">
              <w:rPr>
                <w:rFonts w:ascii="Times New Roman" w:hAnsi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526F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>Способы</w:t>
            </w:r>
            <w:r w:rsidRPr="00324F43">
              <w:rPr>
                <w:rFonts w:ascii="Times New Roman" w:hAnsi="Times New Roman"/>
                <w:sz w:val="18"/>
                <w:szCs w:val="18"/>
              </w:rPr>
              <w:br/>
              <w:t>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7359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>Категории субъектов 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DD19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proofErr w:type="gramStart"/>
            <w:r w:rsidRPr="00324F43">
              <w:rPr>
                <w:rFonts w:ascii="Times New Roman" w:hAnsi="Times New Roman"/>
                <w:sz w:val="18"/>
                <w:szCs w:val="18"/>
              </w:rPr>
              <w:t>действий  с</w:t>
            </w:r>
            <w:proofErr w:type="gramEnd"/>
            <w:r w:rsidRPr="00324F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4F43">
              <w:rPr>
                <w:rFonts w:ascii="Times New Roman" w:hAnsi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D1A9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>Правовые</w:t>
            </w:r>
          </w:p>
          <w:p w14:paraId="2E492879" w14:textId="77777777" w:rsidR="001A57D8" w:rsidRPr="00324F43" w:rsidRDefault="001A57D8" w:rsidP="005B7CC5">
            <w:pPr>
              <w:pStyle w:val="ac"/>
              <w:widowControl w:val="0"/>
              <w:suppressAutoHyphens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F43">
              <w:rPr>
                <w:rFonts w:ascii="Times New Roman" w:hAnsi="Times New Roman"/>
                <w:sz w:val="18"/>
                <w:szCs w:val="18"/>
              </w:rPr>
              <w:t>основания</w:t>
            </w:r>
          </w:p>
        </w:tc>
      </w:tr>
      <w:tr w:rsidR="001A57D8" w:rsidRPr="00207B0D" w14:paraId="12373EA3" w14:textId="77777777" w:rsidTr="005B7CC5">
        <w:trPr>
          <w:trHeight w:val="5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0936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Предоставление информации о партнёрских программах, услугах, продуктах и акциях Компании, рассмотрение обращений Пользователей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54C" w14:textId="77777777" w:rsidR="001A57D8" w:rsidRPr="00324F43" w:rsidRDefault="001A57D8" w:rsidP="005B7CC5">
            <w:pPr>
              <w:pStyle w:val="a9"/>
              <w:widowControl w:val="0"/>
              <w:shd w:val="clear" w:color="auto" w:fill="FFFFFF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ФИО, адрес электронной почты, телефон, страна фактического пребывания,</w:t>
            </w:r>
          </w:p>
          <w:p w14:paraId="4470B5CB" w14:textId="77777777" w:rsidR="001A57D8" w:rsidRPr="00324F43" w:rsidRDefault="001A57D8" w:rsidP="005B7CC5">
            <w:pPr>
              <w:pStyle w:val="a9"/>
              <w:widowControl w:val="0"/>
              <w:shd w:val="clear" w:color="auto" w:fill="FFFFFF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 xml:space="preserve"> информация файлов </w:t>
            </w:r>
            <w:proofErr w:type="spellStart"/>
            <w:r w:rsidRPr="00324F43">
              <w:rPr>
                <w:sz w:val="18"/>
                <w:szCs w:val="18"/>
              </w:rPr>
              <w:t>cookies</w:t>
            </w:r>
            <w:proofErr w:type="spellEnd"/>
            <w:r w:rsidRPr="00324F43">
              <w:rPr>
                <w:sz w:val="18"/>
                <w:szCs w:val="18"/>
              </w:rPr>
              <w:t xml:space="preserve"> согласно Политике обработки файлов </w:t>
            </w:r>
            <w:proofErr w:type="spellStart"/>
            <w:r w:rsidRPr="00324F43">
              <w:rPr>
                <w:sz w:val="18"/>
                <w:szCs w:val="18"/>
              </w:rPr>
              <w:t>cookie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F6C7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</w:t>
            </w:r>
          </w:p>
          <w:p w14:paraId="60D9F573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24AA2FB8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2FF571BF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7619864C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4C42109D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2C62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Пользователи</w:t>
            </w:r>
          </w:p>
          <w:p w14:paraId="72A75ACE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Сайта, направившие обращение в Компанию или зарегистрировавшиеся в ЛК сайта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7B50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и уничтожение персональных данных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63E3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Федеральный закон от 27 июля 2006 г. № 149-ФЗ «Об информации, информационных технологиях и о защите информации»;</w:t>
            </w:r>
          </w:p>
          <w:p w14:paraId="673ABB4D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Постановление Правительства Российской Федерации от 29.11.2023 № 2011</w:t>
            </w:r>
            <w:r>
              <w:rPr>
                <w:sz w:val="18"/>
                <w:szCs w:val="18"/>
              </w:rPr>
              <w:t>;</w:t>
            </w:r>
          </w:p>
          <w:p w14:paraId="53306FE2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Постановление Правительства Российской Федерации от 22.11.2023 № 1952</w:t>
            </w:r>
            <w:r>
              <w:rPr>
                <w:sz w:val="18"/>
                <w:szCs w:val="18"/>
              </w:rPr>
              <w:t>;</w:t>
            </w:r>
          </w:p>
          <w:p w14:paraId="0441150F" w14:textId="77777777" w:rsidR="001A57D8" w:rsidRPr="00324F43" w:rsidRDefault="0047474F" w:rsidP="005B7CC5">
            <w:pPr>
              <w:pStyle w:val="3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A57D8" w:rsidRPr="00324F43">
                <w:rPr>
                  <w:rFonts w:ascii="Times New Roman" w:hAnsi="Times New Roman" w:cs="Times New Roman"/>
                  <w:b w:val="0"/>
                  <w:bCs w:val="0"/>
                  <w:kern w:val="0"/>
                  <w:sz w:val="18"/>
                  <w:szCs w:val="18"/>
                </w:rPr>
                <w:t>Федеральный закон «О связи» от 07.07.2003 N 126-ФЗ</w:t>
              </w:r>
            </w:hyperlink>
            <w:r w:rsidR="001A57D8"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  <w:t>;</w:t>
            </w:r>
          </w:p>
          <w:p w14:paraId="4FD19FC3" w14:textId="77777777" w:rsidR="001A57D8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Федеральный закон от 02 сентября 2006 № 59-ФЗ «О порядке рассмотрения обращений граждан Российской Федерации»;</w:t>
            </w:r>
          </w:p>
          <w:p w14:paraId="37EAE856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49E005AE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Исполнение договора, стороной которого является субъект персональных данных</w:t>
            </w:r>
            <w:r>
              <w:rPr>
                <w:sz w:val="18"/>
                <w:szCs w:val="18"/>
              </w:rPr>
              <w:t>;</w:t>
            </w:r>
          </w:p>
          <w:p w14:paraId="3246C744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 xml:space="preserve">Иные основания, когда согласие на обработку персональных данных не требуется в силу закона. </w:t>
            </w:r>
            <w:r w:rsidRPr="00324F43">
              <w:rPr>
                <w:sz w:val="18"/>
                <w:szCs w:val="18"/>
              </w:rPr>
              <w:br/>
            </w:r>
          </w:p>
          <w:p w14:paraId="60575A7C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</w:p>
        </w:tc>
      </w:tr>
      <w:tr w:rsidR="001A57D8" w:rsidRPr="00207B0D" w14:paraId="384B2E91" w14:textId="77777777" w:rsidTr="005B7CC5">
        <w:trPr>
          <w:trHeight w:val="8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A2CB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Идентификация и аутентификация лиц, обратившимися к Компании при переносе учетной записи по оказываемым ранее услугам;</w:t>
            </w:r>
          </w:p>
          <w:p w14:paraId="51F42CB2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Заключение Договора и предоставление услуг;</w:t>
            </w:r>
          </w:p>
          <w:p w14:paraId="1F6398AF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Предоставление лицензий на продукты Компании;</w:t>
            </w:r>
          </w:p>
          <w:p w14:paraId="4AE53A41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Партнерское сотрудничество;</w:t>
            </w:r>
          </w:p>
          <w:p w14:paraId="56F8B0CB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Оказание технической поддержки в рамках Договора;</w:t>
            </w:r>
          </w:p>
          <w:p w14:paraId="1DA34C24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Осуществление платежей (оплата услуг и лицензий);</w:t>
            </w:r>
          </w:p>
          <w:p w14:paraId="1CACC63D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>Возврат излишне уплаченных по Договору денежных средств.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DEBD" w14:textId="77777777" w:rsidR="001A57D8" w:rsidRPr="00324F43" w:rsidRDefault="001A57D8" w:rsidP="005B7CC5">
            <w:pPr>
              <w:pStyle w:val="a9"/>
              <w:widowControl w:val="0"/>
              <w:shd w:val="clear" w:color="auto" w:fill="FFFFFF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 xml:space="preserve">ФИО, статус плательщика и локация, контактные данные (мобильный телефон и адрес электронной почты), адрес проживания, адрес регистрации, дата рождения, данные паспорта, платежные реквизиты, IP-адрес устройств субъекта персональных данных, информация файлов </w:t>
            </w:r>
            <w:proofErr w:type="spellStart"/>
            <w:r w:rsidRPr="00324F43">
              <w:rPr>
                <w:sz w:val="18"/>
                <w:szCs w:val="18"/>
              </w:rPr>
              <w:t>cookies</w:t>
            </w:r>
            <w:proofErr w:type="spellEnd"/>
            <w:r w:rsidRPr="00324F43">
              <w:rPr>
                <w:sz w:val="18"/>
                <w:szCs w:val="18"/>
              </w:rPr>
              <w:t xml:space="preserve"> согласно Политике обработки файлов </w:t>
            </w:r>
            <w:proofErr w:type="spellStart"/>
            <w:r w:rsidRPr="00324F43">
              <w:rPr>
                <w:sz w:val="18"/>
                <w:szCs w:val="18"/>
              </w:rPr>
              <w:t>cookie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C48F" w14:textId="77777777" w:rsidR="001A57D8" w:rsidRPr="00324F43" w:rsidRDefault="001A57D8" w:rsidP="005B7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A23A" w14:textId="77777777" w:rsidR="001A57D8" w:rsidRPr="00324F43" w:rsidRDefault="001A57D8" w:rsidP="005B7CC5">
            <w:pPr>
              <w:pStyle w:val="a9"/>
              <w:widowControl w:val="0"/>
              <w:suppressAutoHyphens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324F43">
              <w:rPr>
                <w:sz w:val="18"/>
                <w:szCs w:val="18"/>
              </w:rPr>
              <w:t xml:space="preserve">Потребители услуг, Партнеры, </w:t>
            </w:r>
            <w:proofErr w:type="gramStart"/>
            <w:r w:rsidRPr="00324F43">
              <w:rPr>
                <w:sz w:val="18"/>
                <w:szCs w:val="18"/>
              </w:rPr>
              <w:t>лица</w:t>
            </w:r>
            <w:proofErr w:type="gramEnd"/>
            <w:r w:rsidRPr="00324F43">
              <w:rPr>
                <w:sz w:val="18"/>
                <w:szCs w:val="18"/>
              </w:rPr>
              <w:t xml:space="preserve"> заключившие договор на услуги/покупку лицензии, участники Партнерской программы Компании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63B6" w14:textId="77777777" w:rsidR="001A57D8" w:rsidRPr="00324F43" w:rsidRDefault="001A57D8" w:rsidP="005B7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1263" w14:textId="77777777" w:rsidR="001A57D8" w:rsidRPr="00324F43" w:rsidRDefault="001A57D8" w:rsidP="005B7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4638E8" w14:textId="77777777" w:rsidR="001A57D8" w:rsidRPr="00207B0D" w:rsidRDefault="001A57D8" w:rsidP="001A57D8">
      <w:pPr>
        <w:rPr>
          <w:rFonts w:ascii="Times New Roman" w:eastAsia="PT Astra Serif" w:hAnsi="Times New Roman" w:cs="Times New Roman"/>
          <w:bCs/>
          <w:vanish/>
          <w:color w:val="000000"/>
          <w:kern w:val="3"/>
          <w:sz w:val="28"/>
          <w:szCs w:val="28"/>
          <w:lang w:eastAsia="ru-RU"/>
        </w:rPr>
      </w:pPr>
    </w:p>
    <w:p w14:paraId="1C01FA05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14:paraId="12E14E36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ОСНОВНЫЕ ПРАВА И ОБЯЗАННОСТИ СУБЪЕКТА ПЕРСОНАЛЬНЫХ ДАННЫХ:</w:t>
      </w:r>
    </w:p>
    <w:p w14:paraId="68823087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lastRenderedPageBreak/>
        <w:t>Субъект персональных данных имеет право на получение у Компании информации, касающейся обработки его персональных данных.</w:t>
      </w:r>
    </w:p>
    <w:p w14:paraId="658C8CBF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Субъект персональных данных вправе требовать от Компании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5C007631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Субъект персональных данных имеет право отозвать согласие на обработку персональных данных.</w:t>
      </w:r>
    </w:p>
    <w:p w14:paraId="18C32AD7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124F494F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ОСНОВНЫЕ ОБЯЗАННОСТИ КОМПАНИИ:</w:t>
      </w:r>
    </w:p>
    <w:p w14:paraId="06BC0EF4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Предоставлять по запросу субъекту персональных данных информацию об обработке персональных данных, указанную в п. 2 Политики, или направить соответствующий обоснованный отказ.</w:t>
      </w:r>
    </w:p>
    <w:p w14:paraId="77966368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Принимать меры, необходимые и достаточные для обеспечения выполнения обязанностей, предусмотренных законодательством Российской Федерации.</w:t>
      </w:r>
    </w:p>
    <w:p w14:paraId="5F707288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По требованию субъекта персональных данных уточнять обрабатываемые персональные данные, блокировать или удалять их, если они являются неполными, устаревшими, неточными, незаконно полученными или ненужными для заявленной цели обработки.</w:t>
      </w:r>
    </w:p>
    <w:p w14:paraId="77E6BF04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 xml:space="preserve"> Обеспечить правомерность обработки персональных данных.</w:t>
      </w:r>
    </w:p>
    <w:p w14:paraId="6A3B0711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В случае отзыва субъектом персональных данных согласия на обработку персональных данных, прекратить их обработку и уничтожить их. Исключения составляют случаи, когда обработка может быть продолжена в соответствии с законодательством Российской Федерации.</w:t>
      </w:r>
    </w:p>
    <w:p w14:paraId="758B18E0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74463352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 УСЛОВИЯ ОБРАБОТКИ ПЕРСОНАЛЬНЫХ ДАННЫХ</w:t>
      </w:r>
    </w:p>
    <w:p w14:paraId="442BCAFF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Компанией при условии получения согласия субъекта персональных данных, за исключением установленных законодательством Российской Федерации случаев, когда обработка персональных данных может осуществляться без такого согласия.</w:t>
      </w:r>
    </w:p>
    <w:p w14:paraId="5F177C5D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Компания не раскрывает третьим лицам и не распространяет персональные данные без согласия субъекта персональных данных (если иное не предусмотрено федеральным законодательством РФ).</w:t>
      </w:r>
    </w:p>
    <w:p w14:paraId="230AF2EC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Компания осуществляет блокирование персональных данных, относящихся к соответствующему субъекту персональных данных, с момента обращения или запроса субъекта персональных данных,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76161A3A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При утрате или разглашении персональных данных Компания информирует субъекта персональных данных об утрате или разглашении его персональных данных.</w:t>
      </w:r>
    </w:p>
    <w:p w14:paraId="48F922BF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 Сбор персональных данных и общий доступ к такой информации в приложениях и на сайтах социальных сетей и иных сторонних ресурсах, ссылки на которые содержит Сайт, регулируется политикой конфиденциальности и принципами защиты персональных данных администратора конкретной социальной сети или иного стороннего ресурса.</w:t>
      </w:r>
    </w:p>
    <w:p w14:paraId="18B6E702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color w:val="auto"/>
          <w:sz w:val="22"/>
          <w:szCs w:val="22"/>
        </w:rPr>
        <w:t>В случае, если для целей оказания услуг необходимо произвести оплату услуг с привлечением платежного агента, порядок сбора и обработки персональных данных такими агентами регулируется политиками конфиденциальности платежного агента.</w:t>
      </w:r>
    </w:p>
    <w:p w14:paraId="3BC9079A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2A356A8D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color w:val="auto"/>
          <w:sz w:val="22"/>
          <w:szCs w:val="22"/>
        </w:rPr>
        <w:t>ОСНОВАНИЯ ДЛЯ ПРЕКРАЩЕНИЯ ОБРАБОТКИ ДАННЫХ</w:t>
      </w:r>
    </w:p>
    <w:p w14:paraId="5E456143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eastAsia="Times New Roman" w:hAnsi="Times New Roman" w:cs="Times New Roman"/>
          <w:sz w:val="22"/>
          <w:szCs w:val="22"/>
        </w:rPr>
        <w:t>Условием прекращения обработки персональных данных может являться достижение или отсутствие необходимости в достижении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6B13077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 Компания обязуется прекратить обработку персональных данных с момента получения от субъекта персональных данных заявления (отзыва), и в случае, если сохранение персональных данных более не требуется для целей обработки персональных данных, уничтожить их в срок и на условиях, установленных законодательством Российской Федерации.</w:t>
      </w:r>
    </w:p>
    <w:p w14:paraId="769D18FF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 xml:space="preserve"> Уничтожение персональных данных осуществляется путем стирания информации с </w:t>
      </w:r>
      <w:r w:rsidRPr="00207B0D">
        <w:rPr>
          <w:rFonts w:ascii="Times New Roman" w:hAnsi="Times New Roman" w:cs="Times New Roman"/>
          <w:sz w:val="22"/>
          <w:szCs w:val="22"/>
        </w:rPr>
        <w:lastRenderedPageBreak/>
        <w:t>использованием сертифицированного программного обеспечения с гарантированным уничтожением.</w:t>
      </w:r>
    </w:p>
    <w:p w14:paraId="03D4F1B1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1B48BAF1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СРОКИ ОБРАБОТКИ И ХРАНЕНИЯ ПЕРСОНАЛЬНЫХ ДАННЫХ</w:t>
      </w:r>
    </w:p>
    <w:p w14:paraId="50386666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Персональные данные субъектов персональных данных хранятся на территории Российской Федерации.</w:t>
      </w:r>
      <w:r w:rsidRPr="00207B0D">
        <w:rPr>
          <w:rFonts w:ascii="Times New Roman" w:hAnsi="Times New Roman" w:cs="Times New Roman"/>
          <w:sz w:val="22"/>
          <w:szCs w:val="22"/>
        </w:rPr>
        <w:tab/>
      </w:r>
    </w:p>
    <w:p w14:paraId="1EBD2F66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 в рамках настоящей Политики, а именно:</w:t>
      </w:r>
    </w:p>
    <w:p w14:paraId="5AD01573" w14:textId="77777777" w:rsidR="001A57D8" w:rsidRPr="00207B0D" w:rsidRDefault="001A57D8" w:rsidP="001A57D8">
      <w:pPr>
        <w:pStyle w:val="ab"/>
        <w:numPr>
          <w:ilvl w:val="0"/>
          <w:numId w:val="5"/>
        </w:numPr>
        <w:spacing w:before="0" w:after="0" w:line="240" w:lineRule="auto"/>
        <w:rPr>
          <w:rFonts w:ascii="Times New Roman" w:hAnsi="Times New Roman"/>
        </w:rPr>
      </w:pPr>
      <w:r w:rsidRPr="00207B0D">
        <w:rPr>
          <w:rFonts w:ascii="Times New Roman" w:hAnsi="Times New Roman"/>
          <w:sz w:val="22"/>
          <w:szCs w:val="22"/>
        </w:rPr>
        <w:t>персональные данные хранятся в течение периода использования Сайта, при рассмотрении отдельных запросов – период выполнения запроса.</w:t>
      </w:r>
    </w:p>
    <w:p w14:paraId="7BD3BBDC" w14:textId="77777777" w:rsidR="001A57D8" w:rsidRPr="00207B0D" w:rsidRDefault="001A57D8" w:rsidP="001A57D8">
      <w:pPr>
        <w:pStyle w:val="ab"/>
        <w:numPr>
          <w:ilvl w:val="0"/>
          <w:numId w:val="5"/>
        </w:numPr>
        <w:spacing w:before="0" w:after="0" w:line="240" w:lineRule="auto"/>
        <w:rPr>
          <w:rFonts w:ascii="Times New Roman" w:hAnsi="Times New Roman"/>
        </w:rPr>
      </w:pPr>
      <w:r w:rsidRPr="00207B0D">
        <w:rPr>
          <w:rFonts w:ascii="Times New Roman" w:hAnsi="Times New Roman"/>
          <w:sz w:val="22"/>
          <w:szCs w:val="22"/>
        </w:rPr>
        <w:t>персональные данные хранятся в течение срока оказания услуг (предоставление лицензии), согласно заключённом (акцептованному) пользователем договору-оферте.</w:t>
      </w:r>
    </w:p>
    <w:p w14:paraId="04DAD405" w14:textId="77777777" w:rsidR="001A57D8" w:rsidRPr="002779C7" w:rsidRDefault="001A57D8" w:rsidP="001A57D8">
      <w:pPr>
        <w:pStyle w:val="a0"/>
        <w:numPr>
          <w:ilvl w:val="0"/>
          <w:numId w:val="5"/>
        </w:numPr>
        <w:spacing w:before="0" w:after="0" w:line="240" w:lineRule="auto"/>
        <w:rPr>
          <w:rFonts w:ascii="Times New Roman" w:hAnsi="Times New Roman"/>
        </w:rPr>
      </w:pPr>
      <w:r w:rsidRPr="00207B0D">
        <w:rPr>
          <w:rFonts w:ascii="Times New Roman" w:hAnsi="Times New Roman"/>
          <w:sz w:val="22"/>
          <w:szCs w:val="22"/>
          <w:shd w:val="clear" w:color="auto" w:fill="FFFFFF"/>
        </w:rPr>
        <w:t xml:space="preserve">для целей </w:t>
      </w:r>
      <w:proofErr w:type="gramStart"/>
      <w:r w:rsidRPr="00207B0D">
        <w:rPr>
          <w:rFonts w:ascii="Times New Roman" w:hAnsi="Times New Roman"/>
          <w:sz w:val="22"/>
          <w:szCs w:val="22"/>
          <w:shd w:val="clear" w:color="auto" w:fill="FFFFFF"/>
        </w:rPr>
        <w:t>выполнения</w:t>
      </w:r>
      <w:proofErr w:type="gramEnd"/>
      <w:r w:rsidRPr="00207B0D">
        <w:rPr>
          <w:rFonts w:ascii="Times New Roman" w:hAnsi="Times New Roman"/>
          <w:sz w:val="22"/>
          <w:szCs w:val="22"/>
          <w:shd w:val="clear" w:color="auto" w:fill="FFFFFF"/>
        </w:rPr>
        <w:t xml:space="preserve"> возложенных на Оператора законодательством Российской Федерации функций, полномочий и обязанностей</w:t>
      </w:r>
      <w:r w:rsidRPr="00207B0D">
        <w:rPr>
          <w:rFonts w:ascii="Times New Roman" w:hAnsi="Times New Roman"/>
          <w:sz w:val="22"/>
          <w:szCs w:val="22"/>
        </w:rPr>
        <w:t xml:space="preserve"> хранение данных осуществляется в соответствии со сроками, установленными действующим законодательством, </w:t>
      </w:r>
      <w:r>
        <w:rPr>
          <w:rFonts w:ascii="Times New Roman" w:hAnsi="Times New Roman"/>
          <w:sz w:val="22"/>
          <w:szCs w:val="22"/>
        </w:rPr>
        <w:t>в частности 8 п. 1 ст. 23 НК РФ</w:t>
      </w:r>
      <w:r w:rsidRPr="002779C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A048946" w14:textId="77777777" w:rsidR="001A57D8" w:rsidRPr="00207B0D" w:rsidRDefault="001A57D8" w:rsidP="001A57D8">
      <w:pPr>
        <w:pStyle w:val="a0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</w:p>
    <w:p w14:paraId="7B132AE0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АКТУАЛИЗАЦИЯ И ИСПРАВЛЕНИЕ, УДАЛЕНИЕ И УНИЧТОЖЕНИЕ ПЕРСОНАЛЬНЫХ ДАННЫХ</w:t>
      </w:r>
    </w:p>
    <w:p w14:paraId="2960DB85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В случае подтверждения факта неточности персональных данных или неправомерности их обработки персональные данные подлежат актуализации Компанией, или их обработка должна быть прекращена соответственно.</w:t>
      </w:r>
    </w:p>
    <w:p w14:paraId="03D258CF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Факт неточности персональных данных или неправомерности их обработки может быть установлен либо субъектом персональных данных, либо компетентными государственными органами Российской Федерации.</w:t>
      </w:r>
    </w:p>
    <w:p w14:paraId="37A5A85C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При достижении или отсутствии необходимости в достижении целей обработки персональных данных, персональные данные подлежат уничтожению.</w:t>
      </w:r>
    </w:p>
    <w:p w14:paraId="69389CDF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3BE713D8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14:paraId="2AF11079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Компания несёт ответственность за умышленное разглашение персональных данных субъектов персональных данных в соответствии с действующим законодательством Российской Федерации, за исключением случаев, предусмотренных настоящей Политикой.</w:t>
      </w:r>
    </w:p>
    <w:p w14:paraId="7D11C4F9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В случае утраты или разглашения персональных данных Компания не несёт ответственности, если данная информация:</w:t>
      </w:r>
    </w:p>
    <w:p w14:paraId="2DBE8E8D" w14:textId="77777777" w:rsidR="001A57D8" w:rsidRPr="00207B0D" w:rsidRDefault="001A57D8" w:rsidP="001A57D8">
      <w:pPr>
        <w:pStyle w:val="ab"/>
        <w:numPr>
          <w:ilvl w:val="0"/>
          <w:numId w:val="5"/>
        </w:numPr>
        <w:spacing w:before="0" w:after="0" w:line="240" w:lineRule="auto"/>
        <w:rPr>
          <w:rFonts w:ascii="Times New Roman" w:hAnsi="Times New Roman"/>
        </w:rPr>
      </w:pPr>
      <w:r w:rsidRPr="00207B0D">
        <w:rPr>
          <w:rFonts w:ascii="Times New Roman" w:hAnsi="Times New Roman"/>
          <w:sz w:val="22"/>
          <w:szCs w:val="22"/>
        </w:rPr>
        <w:t>стала публичным достоянием до её утраты или разглашения;</w:t>
      </w:r>
    </w:p>
    <w:p w14:paraId="026F8813" w14:textId="77777777" w:rsidR="001A57D8" w:rsidRPr="00207B0D" w:rsidRDefault="001A57D8" w:rsidP="001A57D8">
      <w:pPr>
        <w:pStyle w:val="ab"/>
        <w:numPr>
          <w:ilvl w:val="0"/>
          <w:numId w:val="5"/>
        </w:numPr>
        <w:spacing w:before="0" w:after="0" w:line="240" w:lineRule="auto"/>
        <w:rPr>
          <w:rFonts w:ascii="Times New Roman" w:hAnsi="Times New Roman"/>
        </w:rPr>
      </w:pPr>
      <w:r w:rsidRPr="00207B0D">
        <w:rPr>
          <w:rFonts w:ascii="Times New Roman" w:hAnsi="Times New Roman"/>
          <w:sz w:val="22"/>
          <w:szCs w:val="22"/>
        </w:rPr>
        <w:t>была разглашена с согласия субъекта персональных данных;</w:t>
      </w:r>
    </w:p>
    <w:p w14:paraId="0BC3F402" w14:textId="77777777" w:rsidR="001A57D8" w:rsidRPr="00207B0D" w:rsidRDefault="001A57D8" w:rsidP="001A57D8">
      <w:pPr>
        <w:pStyle w:val="ab"/>
        <w:numPr>
          <w:ilvl w:val="0"/>
          <w:numId w:val="5"/>
        </w:numPr>
        <w:spacing w:before="0" w:after="0" w:line="240" w:lineRule="auto"/>
        <w:rPr>
          <w:rFonts w:ascii="Times New Roman" w:hAnsi="Times New Roman"/>
        </w:rPr>
      </w:pPr>
      <w:r w:rsidRPr="00207B0D">
        <w:rPr>
          <w:rFonts w:ascii="Times New Roman" w:hAnsi="Times New Roman"/>
          <w:sz w:val="22"/>
          <w:szCs w:val="22"/>
        </w:rPr>
        <w:t>была получена третьими лицами путем несанкционированного доступа к файлам Сайта, если со стороны Компании были приняты необходимые организационные и технические меры для защиты данных субъектов персональных данных.</w:t>
      </w:r>
    </w:p>
    <w:p w14:paraId="77749F8E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Субъект персональных данных несет ответственность за правомерность, корректность и правдивость предоставленных данных в соответствии с законодательством Российской Федерации.</w:t>
      </w:r>
    </w:p>
    <w:p w14:paraId="501A0F93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12D454D8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ОБРАЩЕНИЯ СУБЪЕКТОВ ПЕРСОНАЛЬНЫХ ДАННЫХ</w:t>
      </w:r>
    </w:p>
    <w:p w14:paraId="76C79F28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Компания рассматривает обращения, связанные с Политикой, включая запросы субъектов персональных данных относительно использования их данных, по почтовому или электронному адресу Компании managers@rusonyx.ru.</w:t>
      </w:r>
    </w:p>
    <w:p w14:paraId="6331C6AD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Запрос должен содержать сведения, указанные в ч.3 ст.14 Федерального закона от 27.07.2006 №152-ФЗ «О персональных данных».</w:t>
      </w:r>
    </w:p>
    <w:p w14:paraId="079FD283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Срок ответа на поступившие обращения субъектов персональных данных определяется в соответствии с законодательством Российской Федерации.</w:t>
      </w:r>
    </w:p>
    <w:p w14:paraId="195BA224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6B67FB8B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МЕРЫ, НАПРАВЛЕННЫЕ НА ОБЕСПЕЧЕНИЕ БЕЗОПАСНОСТИ ДАННЫХ ПРИ ИХ ОБРАБОТКЕ</w:t>
      </w:r>
    </w:p>
    <w:p w14:paraId="0F29F3BE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Основной задачей обеспечения безопасности персональных данных при их обработке Компанией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персональных данных, разрушения (уничтожения) или искажения их в процессе обработки.</w:t>
      </w:r>
    </w:p>
    <w:p w14:paraId="57787765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lastRenderedPageBreak/>
        <w:t>Компания принимает необходимые и достаточные меры для защиты обрабатываемых персональных данных от неправомерного или случайного доступа к ним, от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14:paraId="43894072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 целью поддержания состояния защиты персональных данных на надлежащем уровне Компанией осуществляется внутренний контроль за эффективностью системы защиты персональных данных и соответствием порядка и условий обработки и защиты персональных данных установленным требованиям.</w:t>
      </w:r>
    </w:p>
    <w:p w14:paraId="037A3EB1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03C3C7A6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14:paraId="08CED964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color w:val="0B0B16"/>
          <w:sz w:val="22"/>
          <w:szCs w:val="22"/>
        </w:rPr>
        <w:t xml:space="preserve"> К Политике и отношениям между </w:t>
      </w:r>
      <w:r w:rsidRPr="00207B0D">
        <w:rPr>
          <w:rFonts w:ascii="Times New Roman" w:hAnsi="Times New Roman" w:cs="Times New Roman"/>
          <w:sz w:val="22"/>
          <w:szCs w:val="22"/>
        </w:rPr>
        <w:t>субъектом персональных данных</w:t>
      </w:r>
      <w:r w:rsidRPr="00207B0D">
        <w:rPr>
          <w:rFonts w:ascii="Times New Roman" w:hAnsi="Times New Roman" w:cs="Times New Roman"/>
          <w:color w:val="0B0B16"/>
          <w:sz w:val="22"/>
          <w:szCs w:val="22"/>
        </w:rPr>
        <w:t xml:space="preserve"> и Компанией применяется законодательство Российской Федерации.</w:t>
      </w:r>
    </w:p>
    <w:p w14:paraId="027679A5" w14:textId="77777777" w:rsidR="001A57D8" w:rsidRPr="00207B0D" w:rsidRDefault="001A57D8" w:rsidP="001A57D8">
      <w:pPr>
        <w:pStyle w:val="a"/>
        <w:numPr>
          <w:ilvl w:val="1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Компания вправе в любой момент изменить Политику, опубликовав соответствующие изменения. Новая редакция Политики вступает в силу с момента ее размещения на Сайте.</w:t>
      </w:r>
    </w:p>
    <w:p w14:paraId="162557C8" w14:textId="77777777" w:rsidR="001A57D8" w:rsidRPr="00207B0D" w:rsidRDefault="001A57D8" w:rsidP="001A57D8">
      <w:pPr>
        <w:pStyle w:val="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31A546E9" w14:textId="77777777" w:rsidR="001A57D8" w:rsidRPr="00207B0D" w:rsidRDefault="001A57D8" w:rsidP="001A57D8">
      <w:pPr>
        <w:pStyle w:val="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СВЕДЕНИЯ О КОМПАНИИ</w:t>
      </w:r>
    </w:p>
    <w:p w14:paraId="2C9E2C6A" w14:textId="77777777" w:rsidR="001A57D8" w:rsidRPr="00207B0D" w:rsidRDefault="001A57D8" w:rsidP="001A57D8">
      <w:pPr>
        <w:pStyle w:val="a8"/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«Астра Облако»</w:t>
      </w:r>
    </w:p>
    <w:p w14:paraId="4B1ABB32" w14:textId="77777777" w:rsidR="001A57D8" w:rsidRPr="00207B0D" w:rsidRDefault="001A57D8" w:rsidP="001A57D8">
      <w:pPr>
        <w:pStyle w:val="a8"/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ОГРН: 1027739119286, ИНН: 7707301630,</w:t>
      </w:r>
    </w:p>
    <w:p w14:paraId="5B8C3B17" w14:textId="77777777" w:rsidR="001A57D8" w:rsidRPr="00207B0D" w:rsidRDefault="001A57D8" w:rsidP="001A57D8">
      <w:pPr>
        <w:pStyle w:val="a8"/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>юридический адрес: 123100, г. Москва, </w:t>
      </w:r>
      <w:proofErr w:type="spellStart"/>
      <w:proofErr w:type="gramStart"/>
      <w:r w:rsidRPr="00207B0D">
        <w:rPr>
          <w:rFonts w:ascii="Times New Roman" w:hAnsi="Times New Roman" w:cs="Times New Roman"/>
          <w:sz w:val="22"/>
          <w:szCs w:val="22"/>
        </w:rPr>
        <w:t>вн.тер</w:t>
      </w:r>
      <w:proofErr w:type="spellEnd"/>
      <w:proofErr w:type="gramEnd"/>
      <w:r w:rsidRPr="00207B0D">
        <w:rPr>
          <w:rFonts w:ascii="Times New Roman" w:hAnsi="Times New Roman" w:cs="Times New Roman"/>
          <w:sz w:val="22"/>
          <w:szCs w:val="22"/>
        </w:rPr>
        <w:t xml:space="preserve">. г. муниципальный округ Пресненский, </w:t>
      </w:r>
      <w:proofErr w:type="spellStart"/>
      <w:r w:rsidRPr="00207B0D">
        <w:rPr>
          <w:rFonts w:ascii="Times New Roman" w:hAnsi="Times New Roman" w:cs="Times New Roman"/>
          <w:sz w:val="22"/>
          <w:szCs w:val="22"/>
        </w:rPr>
        <w:t>наб</w:t>
      </w:r>
      <w:proofErr w:type="spellEnd"/>
      <w:r w:rsidRPr="00207B0D">
        <w:rPr>
          <w:rFonts w:ascii="Times New Roman" w:hAnsi="Times New Roman" w:cs="Times New Roman"/>
          <w:sz w:val="22"/>
          <w:szCs w:val="22"/>
        </w:rPr>
        <w:t xml:space="preserve"> Краснопресненская, д. 8</w:t>
      </w:r>
    </w:p>
    <w:p w14:paraId="2DC3B799" w14:textId="77777777" w:rsidR="001A57D8" w:rsidRPr="00207B0D" w:rsidRDefault="001A57D8" w:rsidP="001A57D8">
      <w:pPr>
        <w:pStyle w:val="a8"/>
        <w:spacing w:before="0" w:after="0" w:line="240" w:lineRule="auto"/>
        <w:rPr>
          <w:rFonts w:ascii="Times New Roman" w:hAnsi="Times New Roman" w:cs="Times New Roman"/>
        </w:rPr>
      </w:pPr>
      <w:r w:rsidRPr="00207B0D">
        <w:rPr>
          <w:rFonts w:ascii="Times New Roman" w:hAnsi="Times New Roman" w:cs="Times New Roman"/>
          <w:sz w:val="22"/>
          <w:szCs w:val="22"/>
        </w:rPr>
        <w:t xml:space="preserve">+7 495 137-07-01, </w:t>
      </w:r>
      <w:hyperlink r:id="rId9" w:history="1">
        <w:r w:rsidRPr="00207B0D">
          <w:rPr>
            <w:rStyle w:val="Internetlink"/>
            <w:rFonts w:ascii="Times New Roman" w:hAnsi="Times New Roman" w:cs="Times New Roman"/>
            <w:sz w:val="22"/>
            <w:szCs w:val="22"/>
          </w:rPr>
          <w:t>managers@rusonyx.ru</w:t>
        </w:r>
      </w:hyperlink>
    </w:p>
    <w:sectPr w:rsidR="001A57D8" w:rsidRPr="0020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5BB"/>
    <w:multiLevelType w:val="multilevel"/>
    <w:tmpl w:val="B8E6DC78"/>
    <w:styleLink w:val="WWNum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</w:abstractNum>
  <w:abstractNum w:abstractNumId="1" w15:restartNumberingAfterBreak="0">
    <w:nsid w:val="3EAC139A"/>
    <w:multiLevelType w:val="multilevel"/>
    <w:tmpl w:val="7A80E7F8"/>
    <w:styleLink w:val="1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</w:abstractNum>
  <w:abstractNum w:abstractNumId="2" w15:restartNumberingAfterBreak="0">
    <w:nsid w:val="3ED07143"/>
    <w:multiLevelType w:val="multilevel"/>
    <w:tmpl w:val="E4F0664E"/>
    <w:styleLink w:val="22"/>
    <w:lvl w:ilvl="0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</w:abstractNum>
  <w:abstractNum w:abstractNumId="3" w15:restartNumberingAfterBreak="0">
    <w:nsid w:val="4EC64C09"/>
    <w:multiLevelType w:val="multilevel"/>
    <w:tmpl w:val="6A165A18"/>
    <w:styleLink w:val="WWNum3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</w:abstractNum>
  <w:abstractNum w:abstractNumId="4" w15:restartNumberingAfterBreak="0">
    <w:nsid w:val="5C130102"/>
    <w:multiLevelType w:val="multilevel"/>
    <w:tmpl w:val="B00C5BE8"/>
    <w:styleLink w:val="WWNum4"/>
    <w:lvl w:ilvl="0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</w:abstractNum>
  <w:abstractNum w:abstractNumId="5" w15:restartNumberingAfterBreak="0">
    <w:nsid w:val="6D1769AC"/>
    <w:multiLevelType w:val="multilevel"/>
    <w:tmpl w:val="515E1DE8"/>
    <w:styleLink w:val="21"/>
    <w:lvl w:ilvl="0">
      <w:numFmt w:val="bullet"/>
      <w:pStyle w:val="a0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64"/>
    <w:rsid w:val="001A57D8"/>
    <w:rsid w:val="0047474F"/>
    <w:rsid w:val="00A8459F"/>
    <w:rsid w:val="00AA4B64"/>
    <w:rsid w:val="00E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2C29"/>
  <w15:chartTrackingRefBased/>
  <w15:docId w15:val="{1E99E571-27A9-407A-BA5A-3A855BF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A57D8"/>
    <w:pPr>
      <w:suppressAutoHyphens/>
      <w:spacing w:after="0" w:line="240" w:lineRule="auto"/>
    </w:pPr>
    <w:rPr>
      <w:rFonts w:ascii="Calibri" w:eastAsia="Calibri" w:hAnsi="Calibri"/>
      <w:sz w:val="24"/>
      <w:szCs w:val="24"/>
      <w14:ligatures w14:val="standardContextual"/>
    </w:rPr>
  </w:style>
  <w:style w:type="paragraph" w:styleId="3">
    <w:name w:val="heading 3"/>
    <w:basedOn w:val="a1"/>
    <w:next w:val="a1"/>
    <w:link w:val="30"/>
    <w:rsid w:val="001A57D8"/>
    <w:pPr>
      <w:keepNext/>
      <w:widowControl w:val="0"/>
      <w:autoSpaceDN w:val="0"/>
      <w:spacing w:before="140" w:after="120"/>
      <w:textAlignment w:val="baseline"/>
      <w:outlineLvl w:val="2"/>
    </w:pPr>
    <w:rPr>
      <w:rFonts w:ascii="Liberation Serif" w:eastAsia="Tahoma" w:hAnsi="Liberation Serif" w:cs="Tahoma"/>
      <w:b/>
      <w:bCs/>
      <w:kern w:val="3"/>
      <w:sz w:val="28"/>
      <w:szCs w:val="28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1A57D8"/>
    <w:rPr>
      <w:rFonts w:ascii="Liberation Serif" w:eastAsia="Tahoma" w:hAnsi="Liberation Serif" w:cs="Tahoma"/>
      <w:b/>
      <w:bCs/>
      <w:kern w:val="3"/>
      <w:sz w:val="28"/>
      <w:szCs w:val="28"/>
      <w:lang w:eastAsia="ru-RU"/>
    </w:rPr>
  </w:style>
  <w:style w:type="character" w:styleId="a5">
    <w:name w:val="Hyperlink"/>
    <w:basedOn w:val="a2"/>
    <w:uiPriority w:val="99"/>
    <w:unhideWhenUsed/>
    <w:rsid w:val="001A57D8"/>
    <w:rPr>
      <w:color w:val="0563C1" w:themeColor="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1A57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1"/>
    <w:link w:val="a6"/>
    <w:uiPriority w:val="34"/>
    <w:qFormat/>
    <w:rsid w:val="001A57D8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  <w14:ligatures w14:val="none"/>
    </w:rPr>
  </w:style>
  <w:style w:type="paragraph" w:customStyle="1" w:styleId="a8">
    <w:name w:val="Основной_Текст"/>
    <w:basedOn w:val="a1"/>
    <w:qFormat/>
    <w:rsid w:val="001A57D8"/>
    <w:pPr>
      <w:widowControl w:val="0"/>
      <w:spacing w:before="17" w:after="17" w:line="276" w:lineRule="auto"/>
      <w:ind w:firstLine="709"/>
      <w:jc w:val="both"/>
      <w:textAlignment w:val="baseline"/>
    </w:pPr>
    <w:rPr>
      <w:rFonts w:ascii="PT Astra Serif" w:eastAsia="PT Astra Serif" w:hAnsi="PT Astra Serif" w:cs="PT Astra Serif"/>
      <w:bCs/>
      <w:color w:val="000000"/>
      <w:kern w:val="2"/>
      <w:sz w:val="28"/>
      <w:szCs w:val="28"/>
      <w:lang w:eastAsia="ru-RU"/>
      <w14:ligatures w14:val="none"/>
    </w:rPr>
  </w:style>
  <w:style w:type="paragraph" w:styleId="a9">
    <w:name w:val="Normal (Web)"/>
    <w:basedOn w:val="a1"/>
    <w:unhideWhenUsed/>
    <w:qFormat/>
    <w:rsid w:val="001A57D8"/>
    <w:pPr>
      <w:spacing w:beforeAutospacing="1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customStyle="1" w:styleId="aa">
    <w:name w:val="Основной текст приказа"/>
    <w:basedOn w:val="a1"/>
    <w:qFormat/>
    <w:rsid w:val="001A57D8"/>
    <w:pPr>
      <w:spacing w:before="17" w:after="17" w:line="276" w:lineRule="auto"/>
      <w:ind w:firstLine="709"/>
      <w:jc w:val="both"/>
    </w:pPr>
    <w:rPr>
      <w:rFonts w:ascii="PT Astra Serif" w:eastAsia="PT Astra Serif" w:hAnsi="PT Astra Serif" w:cs="PT Astra Serif"/>
      <w:lang w:val="en-US"/>
      <w14:ligatures w14:val="none"/>
    </w:rPr>
  </w:style>
  <w:style w:type="paragraph" w:customStyle="1" w:styleId="ab">
    <w:name w:val="Нумерованный список_Тире"/>
    <w:basedOn w:val="a1"/>
    <w:rsid w:val="001A57D8"/>
    <w:pPr>
      <w:autoSpaceDN w:val="0"/>
      <w:spacing w:before="11" w:after="11" w:line="276" w:lineRule="auto"/>
      <w:jc w:val="both"/>
      <w:textAlignment w:val="baseline"/>
    </w:pPr>
    <w:rPr>
      <w:rFonts w:ascii="PT Astra Serif" w:eastAsia="PT Astra Serif" w:hAnsi="PT Astra Serif" w:cs="Times New Roman"/>
      <w:bCs/>
      <w:kern w:val="3"/>
      <w:lang w:eastAsia="ru-RU"/>
      <w14:ligatures w14:val="none"/>
    </w:rPr>
  </w:style>
  <w:style w:type="paragraph" w:customStyle="1" w:styleId="ac">
    <w:name w:val="Таблица_Заголовок"/>
    <w:basedOn w:val="a1"/>
    <w:rsid w:val="001A57D8"/>
    <w:pPr>
      <w:tabs>
        <w:tab w:val="left" w:pos="167"/>
        <w:tab w:val="left" w:pos="1080"/>
      </w:tabs>
      <w:autoSpaceDN w:val="0"/>
      <w:spacing w:before="11" w:after="11" w:line="276" w:lineRule="auto"/>
      <w:jc w:val="center"/>
      <w:textAlignment w:val="baseline"/>
    </w:pPr>
    <w:rPr>
      <w:rFonts w:ascii="PT Astra Serif" w:eastAsia="PT Astra Serif" w:hAnsi="PT Astra Serif" w:cs="Times New Roman"/>
      <w:b/>
      <w:bCs/>
      <w:kern w:val="3"/>
      <w:sz w:val="28"/>
      <w:szCs w:val="28"/>
      <w:lang w:eastAsia="ru-RU"/>
      <w14:ligatures w14:val="none"/>
    </w:rPr>
  </w:style>
  <w:style w:type="paragraph" w:customStyle="1" w:styleId="a0">
    <w:name w:val="Таблица_список_Тире"/>
    <w:basedOn w:val="ab"/>
    <w:rsid w:val="001A57D8"/>
    <w:pPr>
      <w:numPr>
        <w:numId w:val="1"/>
      </w:numPr>
      <w:tabs>
        <w:tab w:val="left" w:pos="249"/>
      </w:tabs>
    </w:pPr>
  </w:style>
  <w:style w:type="paragraph" w:customStyle="1" w:styleId="ad">
    <w:name w:val="Название_документа"/>
    <w:basedOn w:val="a1"/>
    <w:rsid w:val="001A57D8"/>
    <w:pPr>
      <w:autoSpaceDN w:val="0"/>
      <w:spacing w:before="57" w:after="28" w:line="276" w:lineRule="auto"/>
      <w:jc w:val="center"/>
      <w:textAlignment w:val="baseline"/>
    </w:pPr>
    <w:rPr>
      <w:rFonts w:ascii="PT Astra Serif" w:eastAsia="PT Astra Serif" w:hAnsi="PT Astra Serif" w:cs="PT Astra Serif"/>
      <w:b/>
      <w:bCs/>
      <w:kern w:val="3"/>
      <w:sz w:val="22"/>
      <w:szCs w:val="28"/>
      <w:lang w:eastAsia="ru-RU"/>
      <w14:ligatures w14:val="none"/>
    </w:rPr>
  </w:style>
  <w:style w:type="paragraph" w:customStyle="1" w:styleId="a">
    <w:name w:val="Нумерация_абзацев"/>
    <w:basedOn w:val="a8"/>
    <w:rsid w:val="001A57D8"/>
    <w:pPr>
      <w:numPr>
        <w:numId w:val="2"/>
      </w:numPr>
      <w:autoSpaceDN w:val="0"/>
      <w:spacing w:before="11" w:after="11"/>
    </w:pPr>
    <w:rPr>
      <w:kern w:val="3"/>
    </w:rPr>
  </w:style>
  <w:style w:type="numbering" w:customStyle="1" w:styleId="21">
    <w:name w:val="Список 21"/>
    <w:basedOn w:val="a4"/>
    <w:rsid w:val="001A57D8"/>
    <w:pPr>
      <w:numPr>
        <w:numId w:val="1"/>
      </w:numPr>
    </w:pPr>
  </w:style>
  <w:style w:type="numbering" w:customStyle="1" w:styleId="1">
    <w:name w:val="Заголовок_1."/>
    <w:basedOn w:val="a4"/>
    <w:rsid w:val="001A57D8"/>
    <w:pPr>
      <w:numPr>
        <w:numId w:val="2"/>
      </w:numPr>
    </w:pPr>
  </w:style>
  <w:style w:type="paragraph" w:customStyle="1" w:styleId="Standard">
    <w:name w:val="Standard"/>
    <w:rsid w:val="001A57D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customStyle="1" w:styleId="Internetlink">
    <w:name w:val="Internet link"/>
    <w:rsid w:val="001A57D8"/>
    <w:rPr>
      <w:color w:val="0563C1"/>
      <w:u w:val="single"/>
    </w:rPr>
  </w:style>
  <w:style w:type="numbering" w:customStyle="1" w:styleId="WWNum2">
    <w:name w:val="WWNum2"/>
    <w:basedOn w:val="a4"/>
    <w:rsid w:val="001A57D8"/>
    <w:pPr>
      <w:numPr>
        <w:numId w:val="3"/>
      </w:numPr>
    </w:pPr>
  </w:style>
  <w:style w:type="numbering" w:customStyle="1" w:styleId="WWNum3">
    <w:name w:val="WWNum3"/>
    <w:basedOn w:val="a4"/>
    <w:rsid w:val="001A57D8"/>
    <w:pPr>
      <w:numPr>
        <w:numId w:val="4"/>
      </w:numPr>
    </w:pPr>
  </w:style>
  <w:style w:type="numbering" w:customStyle="1" w:styleId="WWNum4">
    <w:name w:val="WWNum4"/>
    <w:basedOn w:val="a4"/>
    <w:rsid w:val="001A57D8"/>
    <w:pPr>
      <w:numPr>
        <w:numId w:val="5"/>
      </w:numPr>
    </w:pPr>
  </w:style>
  <w:style w:type="numbering" w:customStyle="1" w:styleId="22">
    <w:name w:val="Список 22"/>
    <w:basedOn w:val="a4"/>
    <w:rsid w:val="001A57D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consultant.ru/document/cons_doc_LAW_43224/&amp;ved=2ahUKEwi60I638fuIAxVaDxAIHWkGLaUQFnoECAkQAQ&amp;usg=AOvVaw3ce9DjSn8jiogyjmD5wRI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port.rusony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ony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sonyx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agers@rusony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Pushkina</dc:creator>
  <cp:keywords/>
  <dc:description/>
  <cp:lastModifiedBy>Kseniya Pushkina</cp:lastModifiedBy>
  <cp:revision>4</cp:revision>
  <dcterms:created xsi:type="dcterms:W3CDTF">2024-10-09T18:50:00Z</dcterms:created>
  <dcterms:modified xsi:type="dcterms:W3CDTF">2024-10-09T18:51:00Z</dcterms:modified>
</cp:coreProperties>
</file>